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38" w:rsidRPr="008A6B6A" w:rsidRDefault="001F1338" w:rsidP="001F1338">
      <w:pPr>
        <w:rPr>
          <w:b/>
        </w:rPr>
      </w:pPr>
      <w:r w:rsidRPr="008A6B6A">
        <w:rPr>
          <w:b/>
        </w:rPr>
        <w:t>Minutes St Aloysius</w:t>
      </w:r>
      <w:r>
        <w:rPr>
          <w:b/>
        </w:rPr>
        <w:t xml:space="preserve"> Secondary School Parents </w:t>
      </w:r>
      <w:r w:rsidRPr="008A6B6A">
        <w:rPr>
          <w:b/>
        </w:rPr>
        <w:t>A</w:t>
      </w:r>
      <w:r>
        <w:rPr>
          <w:b/>
        </w:rPr>
        <w:t>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402"/>
        <w:gridCol w:w="1559"/>
      </w:tblGrid>
      <w:tr w:rsidR="001F1338" w:rsidTr="00EC3A3B">
        <w:tc>
          <w:tcPr>
            <w:tcW w:w="3085" w:type="dxa"/>
          </w:tcPr>
          <w:p w:rsidR="001F1338" w:rsidRPr="00B50DE6" w:rsidRDefault="001F1338" w:rsidP="00EC3A3B">
            <w:pPr>
              <w:rPr>
                <w:sz w:val="28"/>
                <w:szCs w:val="28"/>
              </w:rPr>
            </w:pPr>
            <w:r>
              <w:br w:type="page"/>
              <w:t>Attendance</w:t>
            </w:r>
          </w:p>
        </w:tc>
        <w:tc>
          <w:tcPr>
            <w:tcW w:w="1701" w:type="dxa"/>
          </w:tcPr>
          <w:p w:rsidR="001F1338" w:rsidRDefault="001F1338" w:rsidP="00EC3A3B"/>
        </w:tc>
        <w:tc>
          <w:tcPr>
            <w:tcW w:w="3402" w:type="dxa"/>
          </w:tcPr>
          <w:p w:rsidR="001F1338" w:rsidRPr="00B50DE6" w:rsidRDefault="001F1338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1338" w:rsidRDefault="001F1338" w:rsidP="00EC3A3B"/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736" w:rsidRDefault="00D17736" w:rsidP="00EC3A3B"/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Gerard O HORA</w:t>
            </w:r>
            <w:r>
              <w:rPr>
                <w:sz w:val="28"/>
                <w:szCs w:val="28"/>
              </w:rPr>
              <w:t xml:space="preserve"> (Treasurer)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Anne MC KERNAN</w:t>
            </w:r>
          </w:p>
        </w:tc>
        <w:tc>
          <w:tcPr>
            <w:tcW w:w="1701" w:type="dxa"/>
          </w:tcPr>
          <w:p w:rsidR="00D17736" w:rsidRDefault="00D17736" w:rsidP="00EC3A3B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John Moriarty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Anne O HORA</w:t>
            </w:r>
          </w:p>
        </w:tc>
        <w:tc>
          <w:tcPr>
            <w:tcW w:w="1701" w:type="dxa"/>
          </w:tcPr>
          <w:p w:rsidR="00D17736" w:rsidRDefault="00D17736" w:rsidP="00EC3A3B">
            <w:r>
              <w:sym w:font="Wingdings" w:char="F0FC"/>
            </w:r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Avril Marshall</w:t>
            </w:r>
          </w:p>
        </w:tc>
        <w:tc>
          <w:tcPr>
            <w:tcW w:w="1701" w:type="dxa"/>
          </w:tcPr>
          <w:p w:rsidR="00D17736" w:rsidRDefault="00D17736" w:rsidP="00EC3A3B">
            <w:r>
              <w:sym w:font="Wingdings" w:char="F0FC"/>
            </w:r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Mary O CONNOR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Barry MC KERNAN</w:t>
            </w:r>
          </w:p>
        </w:tc>
        <w:tc>
          <w:tcPr>
            <w:tcW w:w="1701" w:type="dxa"/>
          </w:tcPr>
          <w:p w:rsidR="00D17736" w:rsidRDefault="00D17736" w:rsidP="00EC3A3B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Christy Marshall</w:t>
            </w:r>
          </w:p>
        </w:tc>
        <w:tc>
          <w:tcPr>
            <w:tcW w:w="1701" w:type="dxa"/>
          </w:tcPr>
          <w:p w:rsidR="00D17736" w:rsidRDefault="00D17736" w:rsidP="00EC3A3B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  <w:tr w:rsidR="00D17736" w:rsidTr="00EC3A3B">
        <w:tc>
          <w:tcPr>
            <w:tcW w:w="3085" w:type="dxa"/>
          </w:tcPr>
          <w:p w:rsidR="00D17736" w:rsidRPr="00B50DE6" w:rsidRDefault="0061052D" w:rsidP="00EC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O Brien</w:t>
            </w:r>
          </w:p>
        </w:tc>
        <w:tc>
          <w:tcPr>
            <w:tcW w:w="1701" w:type="dxa"/>
          </w:tcPr>
          <w:p w:rsidR="00D17736" w:rsidRDefault="0061052D" w:rsidP="00EC3A3B">
            <w:r>
              <w:t>Ap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Olive Lynch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Colette Finn (Secretary)</w:t>
            </w:r>
          </w:p>
        </w:tc>
        <w:tc>
          <w:tcPr>
            <w:tcW w:w="1701" w:type="dxa"/>
          </w:tcPr>
          <w:p w:rsidR="00D17736" w:rsidRDefault="00D17736" w:rsidP="00EC3A3B">
            <w:r>
              <w:sym w:font="Wingdings" w:char="F0FC"/>
            </w:r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Kelleher</w:t>
            </w:r>
            <w:r>
              <w:rPr>
                <w:sz w:val="28"/>
                <w:szCs w:val="28"/>
              </w:rPr>
              <w:t xml:space="preserve"> (Vice Principal)</w:t>
            </w:r>
          </w:p>
        </w:tc>
        <w:tc>
          <w:tcPr>
            <w:tcW w:w="1701" w:type="dxa"/>
          </w:tcPr>
          <w:p w:rsidR="00D17736" w:rsidRDefault="00D17736" w:rsidP="00EC3A3B">
            <w:r>
              <w:sym w:font="Wingdings" w:char="F0FC"/>
            </w:r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O SULLIVAN</w:t>
            </w:r>
          </w:p>
        </w:tc>
        <w:tc>
          <w:tcPr>
            <w:tcW w:w="1701" w:type="dxa"/>
          </w:tcPr>
          <w:p w:rsidR="00D17736" w:rsidRDefault="00D17736" w:rsidP="00EC3A3B">
            <w:r>
              <w:sym w:font="Wingdings" w:char="F0FC"/>
            </w:r>
          </w:p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Rachel WALSH</w:t>
            </w:r>
            <w:r>
              <w:rPr>
                <w:sz w:val="28"/>
                <w:szCs w:val="28"/>
              </w:rPr>
              <w:t xml:space="preserve"> (Chair)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736" w:rsidRDefault="00D17736" w:rsidP="00EC3A3B"/>
        </w:tc>
        <w:tc>
          <w:tcPr>
            <w:tcW w:w="3402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proofErr w:type="spellStart"/>
            <w:r w:rsidRPr="00B50DE6">
              <w:rPr>
                <w:sz w:val="28"/>
                <w:szCs w:val="28"/>
              </w:rPr>
              <w:t>Richel</w:t>
            </w:r>
            <w:proofErr w:type="spellEnd"/>
            <w:r w:rsidRPr="00B50DE6">
              <w:rPr>
                <w:sz w:val="28"/>
                <w:szCs w:val="28"/>
              </w:rPr>
              <w:t xml:space="preserve"> Long</w:t>
            </w:r>
            <w:r>
              <w:rPr>
                <w:sz w:val="28"/>
                <w:szCs w:val="28"/>
              </w:rPr>
              <w:t xml:space="preserve"> (Principal)</w:t>
            </w:r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Evelyn MORIARTY</w:t>
            </w:r>
          </w:p>
        </w:tc>
        <w:tc>
          <w:tcPr>
            <w:tcW w:w="1701" w:type="dxa"/>
          </w:tcPr>
          <w:p w:rsidR="00D17736" w:rsidRDefault="00D17736" w:rsidP="00EC3A3B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D17736" w:rsidRPr="00EF6928" w:rsidRDefault="00D17736" w:rsidP="00EC3A3B">
            <w:pPr>
              <w:rPr>
                <w:sz w:val="28"/>
                <w:szCs w:val="28"/>
              </w:rPr>
            </w:pPr>
            <w:r w:rsidRPr="00EF6928">
              <w:rPr>
                <w:sz w:val="28"/>
                <w:szCs w:val="28"/>
              </w:rPr>
              <w:t xml:space="preserve">Sharon </w:t>
            </w:r>
            <w:proofErr w:type="spellStart"/>
            <w:r w:rsidRPr="00EF6928">
              <w:rPr>
                <w:sz w:val="28"/>
                <w:szCs w:val="28"/>
              </w:rPr>
              <w:t>Hegarty</w:t>
            </w:r>
            <w:proofErr w:type="spellEnd"/>
          </w:p>
        </w:tc>
        <w:tc>
          <w:tcPr>
            <w:tcW w:w="1559" w:type="dxa"/>
          </w:tcPr>
          <w:p w:rsidR="00D17736" w:rsidRDefault="00D17736" w:rsidP="00EC3A3B">
            <w:r>
              <w:sym w:font="Wingdings" w:char="F0FC"/>
            </w:r>
          </w:p>
        </w:tc>
      </w:tr>
      <w:tr w:rsidR="00D17736" w:rsidTr="00EC3A3B">
        <w:tc>
          <w:tcPr>
            <w:tcW w:w="3085" w:type="dxa"/>
          </w:tcPr>
          <w:p w:rsidR="00D17736" w:rsidRPr="00B50DE6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7736" w:rsidRDefault="00D17736" w:rsidP="00EC3A3B"/>
        </w:tc>
        <w:tc>
          <w:tcPr>
            <w:tcW w:w="3402" w:type="dxa"/>
          </w:tcPr>
          <w:p w:rsidR="00D17736" w:rsidRPr="00EF6928" w:rsidRDefault="00D17736" w:rsidP="00EC3A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7736" w:rsidRDefault="00D17736" w:rsidP="00EC3A3B"/>
        </w:tc>
      </w:tr>
    </w:tbl>
    <w:p w:rsidR="001F1338" w:rsidRDefault="001F1338" w:rsidP="001F1338">
      <w:r>
        <w:sym w:font="Wingdings" w:char="F0FC"/>
      </w:r>
      <w:r>
        <w:t xml:space="preserve"> </w:t>
      </w:r>
      <w:proofErr w:type="gramStart"/>
      <w:r>
        <w:t xml:space="preserve">Present  </w:t>
      </w:r>
      <w:proofErr w:type="spellStart"/>
      <w:r>
        <w:t>Ap</w:t>
      </w:r>
      <w:proofErr w:type="spellEnd"/>
      <w:proofErr w:type="gramEnd"/>
      <w:r>
        <w:t xml:space="preserve"> – Apologies</w:t>
      </w:r>
    </w:p>
    <w:p w:rsidR="001F1338" w:rsidRDefault="001F1338" w:rsidP="001F1338">
      <w:r>
        <w:t>Date:</w:t>
      </w:r>
      <w:r w:rsidR="00D17736">
        <w:t xml:space="preserve"> 10</w:t>
      </w:r>
      <w:r w:rsidR="00D17736" w:rsidRPr="00D17736">
        <w:rPr>
          <w:vertAlign w:val="superscript"/>
        </w:rPr>
        <w:t>th</w:t>
      </w:r>
      <w:r w:rsidR="00D17736">
        <w:t xml:space="preserve"> November 2016</w:t>
      </w:r>
    </w:p>
    <w:p w:rsidR="00276D23" w:rsidRDefault="00276D23" w:rsidP="001F1338">
      <w:r>
        <w:t>Minutes of previous meeting agreed.</w:t>
      </w:r>
    </w:p>
    <w:p w:rsidR="00276D23" w:rsidRDefault="00276D23" w:rsidP="001F1338">
      <w:r>
        <w:t>€305 sent to National Parent’s Council – Post Primary for membership for 2017.</w:t>
      </w:r>
    </w:p>
    <w:p w:rsidR="00FB73F4" w:rsidRDefault="00276D23" w:rsidP="001F1338">
      <w:r>
        <w:t>6 students from the Student Council have volunteered to sell raffle tickets at the Variety Show which is now being held</w:t>
      </w:r>
      <w:r w:rsidR="00FB73F4">
        <w:t xml:space="preserve"> on 14</w:t>
      </w:r>
      <w:r w:rsidR="00FB73F4" w:rsidRPr="00FB73F4">
        <w:rPr>
          <w:vertAlign w:val="superscript"/>
        </w:rPr>
        <w:t>th</w:t>
      </w:r>
      <w:r w:rsidR="00FB73F4">
        <w:t xml:space="preserve"> December. 2 student volunteers required for the tuck shop – Mary O Connor to follow up. </w:t>
      </w:r>
      <w:proofErr w:type="gramStart"/>
      <w:r w:rsidR="00FB73F4">
        <w:t>Tea/coffee to be for sale at the interval.</w:t>
      </w:r>
      <w:proofErr w:type="gramEnd"/>
      <w:r w:rsidR="00FB73F4">
        <w:t xml:space="preserve"> </w:t>
      </w:r>
      <w:proofErr w:type="gramStart"/>
      <w:r w:rsidR="002B3DFB">
        <w:t>Parents to be requested to supply cakes for sale at interval.</w:t>
      </w:r>
      <w:proofErr w:type="gramEnd"/>
      <w:r w:rsidR="002B3DFB">
        <w:t xml:space="preserve"> Crisps and popcorn have</w:t>
      </w:r>
      <w:r w:rsidR="00FB73F4">
        <w:t xml:space="preserve"> been purchased. </w:t>
      </w:r>
      <w:proofErr w:type="gramStart"/>
      <w:r w:rsidR="00FB73F4">
        <w:t>Matinee to be held for 200 children.</w:t>
      </w:r>
      <w:proofErr w:type="gramEnd"/>
      <w:r w:rsidR="00FB73F4">
        <w:t xml:space="preserve"> </w:t>
      </w:r>
      <w:proofErr w:type="gramStart"/>
      <w:r w:rsidR="00FB73F4">
        <w:t>Chair to organise raffle tickets.</w:t>
      </w:r>
      <w:proofErr w:type="gramEnd"/>
      <w:r w:rsidR="002B3DFB">
        <w:t xml:space="preserve"> List of businesses already approached about sponsorship to be circulated – Chair to follow up.</w:t>
      </w:r>
    </w:p>
    <w:p w:rsidR="00FB73F4" w:rsidRDefault="00FB73F4" w:rsidP="001F1338">
      <w:proofErr w:type="gramStart"/>
      <w:r>
        <w:t>Clothes Drive collection to take place 23</w:t>
      </w:r>
      <w:r w:rsidRPr="00FB73F4">
        <w:rPr>
          <w:vertAlign w:val="superscript"/>
        </w:rPr>
        <w:t>rd</w:t>
      </w:r>
      <w:r>
        <w:t xml:space="preserve"> November – Secretary to confirm.</w:t>
      </w:r>
      <w:proofErr w:type="gramEnd"/>
      <w:r>
        <w:t xml:space="preserve"> </w:t>
      </w:r>
      <w:proofErr w:type="gramStart"/>
      <w:r>
        <w:t>Principal to notify parents by text.</w:t>
      </w:r>
      <w:proofErr w:type="gramEnd"/>
    </w:p>
    <w:p w:rsidR="002B3DFB" w:rsidRDefault="002B3DFB" w:rsidP="001F1338">
      <w:r>
        <w:t>€432.84 held in PA account.</w:t>
      </w:r>
    </w:p>
    <w:p w:rsidR="00FB73F4" w:rsidRDefault="00FB73F4" w:rsidP="001F1338">
      <w:r>
        <w:t xml:space="preserve">Meeting proposed on Mental Health and Stress to be given by Fergus Heffernan. </w:t>
      </w:r>
      <w:proofErr w:type="gramStart"/>
      <w:r>
        <w:t>John Moriarty to follow up for next meeting.</w:t>
      </w:r>
      <w:proofErr w:type="gramEnd"/>
    </w:p>
    <w:p w:rsidR="00FB73F4" w:rsidRDefault="00FB73F4" w:rsidP="001F1338">
      <w:r>
        <w:t>Discussion around use of Viber by PA was discussed. It was agreed that parents wishing to be involved should continue to do so.</w:t>
      </w:r>
    </w:p>
    <w:p w:rsidR="00FB73F4" w:rsidRDefault="00FB73F4" w:rsidP="001F1338"/>
    <w:p w:rsidR="001F1338" w:rsidRDefault="001F1338" w:rsidP="001F1338">
      <w:r>
        <w:t>Next meeting:</w:t>
      </w:r>
      <w:r w:rsidR="00FB73F4">
        <w:t xml:space="preserve"> Monday 5</w:t>
      </w:r>
      <w:r w:rsidR="00FB73F4" w:rsidRPr="00FB73F4">
        <w:rPr>
          <w:vertAlign w:val="superscript"/>
        </w:rPr>
        <w:t>th</w:t>
      </w:r>
      <w:r w:rsidR="00FB73F4">
        <w:t xml:space="preserve"> December at 7.30pm.</w:t>
      </w:r>
      <w:r>
        <w:t xml:space="preserve"> </w:t>
      </w:r>
    </w:p>
    <w:p w:rsidR="00AE69ED" w:rsidRDefault="00AE69ED"/>
    <w:sectPr w:rsidR="00AE69ED" w:rsidSect="00AB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8"/>
    <w:rsid w:val="001F1338"/>
    <w:rsid w:val="00276D23"/>
    <w:rsid w:val="002B3DFB"/>
    <w:rsid w:val="0061052D"/>
    <w:rsid w:val="00AE69ED"/>
    <w:rsid w:val="00D17736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4</cp:revision>
  <dcterms:created xsi:type="dcterms:W3CDTF">2016-11-15T19:44:00Z</dcterms:created>
  <dcterms:modified xsi:type="dcterms:W3CDTF">2016-12-01T10:41:00Z</dcterms:modified>
</cp:coreProperties>
</file>